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3C85" w14:textId="42622244" w:rsidR="00330338" w:rsidRPr="00C03843" w:rsidRDefault="00F137E4" w:rsidP="00C0384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C03843">
        <w:rPr>
          <w:rFonts w:ascii="Times New Roman" w:hAnsi="Times New Roman" w:cs="Times New Roman"/>
          <w:b/>
          <w:szCs w:val="24"/>
        </w:rPr>
        <w:t xml:space="preserve">Embracing social justice: </w:t>
      </w:r>
      <w:r w:rsidR="005942ED" w:rsidRPr="00C03843">
        <w:rPr>
          <w:rFonts w:ascii="Times New Roman" w:hAnsi="Times New Roman" w:cs="Times New Roman"/>
          <w:b/>
          <w:szCs w:val="24"/>
        </w:rPr>
        <w:t xml:space="preserve">The role of DCT as </w:t>
      </w:r>
      <w:r w:rsidRPr="00C03843">
        <w:rPr>
          <w:rFonts w:ascii="Times New Roman" w:hAnsi="Times New Roman" w:cs="Times New Roman"/>
          <w:b/>
          <w:szCs w:val="24"/>
        </w:rPr>
        <w:t xml:space="preserve">an ally, </w:t>
      </w:r>
      <w:r w:rsidR="005942ED" w:rsidRPr="00C03843">
        <w:rPr>
          <w:rFonts w:ascii="Times New Roman" w:hAnsi="Times New Roman" w:cs="Times New Roman"/>
          <w:b/>
          <w:szCs w:val="24"/>
        </w:rPr>
        <w:t>advocate, or disruptor</w:t>
      </w:r>
    </w:p>
    <w:p w14:paraId="67766D88" w14:textId="5CCEC07B" w:rsidR="00674898" w:rsidRPr="00C03843" w:rsidRDefault="00F137E4" w:rsidP="00C03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C03843">
        <w:rPr>
          <w:rFonts w:ascii="Times New Roman" w:eastAsia="Times New Roman" w:hAnsi="Times New Roman" w:cs="Times New Roman"/>
          <w:color w:val="000000"/>
          <w:szCs w:val="24"/>
        </w:rPr>
        <w:t>CCPTP</w:t>
      </w:r>
      <w:r w:rsidR="00674898" w:rsidRPr="00C03843">
        <w:rPr>
          <w:rFonts w:ascii="Times New Roman" w:eastAsia="Times New Roman" w:hAnsi="Times New Roman" w:cs="Times New Roman"/>
          <w:color w:val="000000"/>
          <w:szCs w:val="24"/>
        </w:rPr>
        <w:t xml:space="preserve"> 201</w:t>
      </w:r>
      <w:r w:rsidRPr="00C03843">
        <w:rPr>
          <w:rFonts w:ascii="Times New Roman" w:eastAsia="Times New Roman" w:hAnsi="Times New Roman" w:cs="Times New Roman"/>
          <w:color w:val="000000"/>
          <w:szCs w:val="24"/>
        </w:rPr>
        <w:t>9</w:t>
      </w:r>
    </w:p>
    <w:p w14:paraId="4554E4BB" w14:textId="77777777" w:rsidR="00674898" w:rsidRPr="00C03843" w:rsidRDefault="00674898" w:rsidP="00C038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64D7AA1B" w14:textId="183B809A" w:rsidR="001A2464" w:rsidRPr="00C03843" w:rsidRDefault="00F137E4" w:rsidP="00C038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C03843">
        <w:rPr>
          <w:rFonts w:ascii="Times New Roman" w:eastAsia="Times New Roman" w:hAnsi="Times New Roman" w:cs="Times New Roman"/>
          <w:b/>
          <w:i/>
          <w:color w:val="000000"/>
          <w:szCs w:val="24"/>
        </w:rPr>
        <w:t>Selected References</w:t>
      </w:r>
    </w:p>
    <w:p w14:paraId="06CD759E" w14:textId="39EED432" w:rsidR="00573FAC" w:rsidRPr="00C03843" w:rsidRDefault="00330338" w:rsidP="00C03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C03843">
        <w:rPr>
          <w:rFonts w:ascii="Times New Roman" w:eastAsia="Times New Roman" w:hAnsi="Times New Roman" w:cs="Times New Roman"/>
          <w:color w:val="000000"/>
          <w:szCs w:val="24"/>
        </w:rPr>
        <w:t xml:space="preserve">Prepared by </w:t>
      </w:r>
      <w:r w:rsidR="00573FAC" w:rsidRPr="00C03843">
        <w:rPr>
          <w:rFonts w:ascii="Times New Roman" w:eastAsia="Times New Roman" w:hAnsi="Times New Roman" w:cs="Times New Roman"/>
          <w:color w:val="000000"/>
          <w:szCs w:val="24"/>
        </w:rPr>
        <w:t xml:space="preserve">Amy </w:t>
      </w:r>
      <w:r w:rsidR="00F137E4" w:rsidRPr="00C03843">
        <w:rPr>
          <w:rFonts w:ascii="Times New Roman" w:eastAsia="Times New Roman" w:hAnsi="Times New Roman" w:cs="Times New Roman"/>
          <w:color w:val="000000"/>
          <w:szCs w:val="24"/>
        </w:rPr>
        <w:t xml:space="preserve">L. </w:t>
      </w:r>
      <w:r w:rsidR="00573FAC" w:rsidRPr="00C03843">
        <w:rPr>
          <w:rFonts w:ascii="Times New Roman" w:eastAsia="Times New Roman" w:hAnsi="Times New Roman" w:cs="Times New Roman"/>
          <w:color w:val="000000"/>
          <w:szCs w:val="24"/>
        </w:rPr>
        <w:t>Reynolds</w:t>
      </w:r>
      <w:r w:rsidRPr="00C0384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343843B2" w14:textId="77777777" w:rsidR="002D4730" w:rsidRDefault="002D4730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0EB50107" w14:textId="4DE0F49B" w:rsidR="005942ED" w:rsidRPr="00C03843" w:rsidRDefault="005942ED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</w:rPr>
        <w:t>Ancis</w:t>
      </w:r>
      <w:r w:rsidR="00C03843" w:rsidRPr="00C03843">
        <w:rPr>
          <w:rFonts w:ascii="Times New Roman" w:hAnsi="Times New Roman" w:cs="Times New Roman"/>
          <w:szCs w:val="24"/>
        </w:rPr>
        <w:t>, R., &amp;</w:t>
      </w:r>
      <w:r w:rsidRPr="00C03843">
        <w:rPr>
          <w:rFonts w:ascii="Times New Roman" w:hAnsi="Times New Roman" w:cs="Times New Roman"/>
          <w:szCs w:val="24"/>
        </w:rPr>
        <w:t xml:space="preserve"> Syzmanski</w:t>
      </w:r>
      <w:r w:rsidR="00C03843" w:rsidRPr="00C03843">
        <w:rPr>
          <w:rFonts w:ascii="Times New Roman" w:hAnsi="Times New Roman" w:cs="Times New Roman"/>
          <w:szCs w:val="24"/>
        </w:rPr>
        <w:t xml:space="preserve">, D. M. (2001). Awareness of White privilege among White counseling trainees. </w:t>
      </w:r>
      <w:r w:rsidR="00C03843" w:rsidRPr="00C03843">
        <w:rPr>
          <w:rFonts w:ascii="Times New Roman" w:hAnsi="Times New Roman" w:cs="Times New Roman"/>
          <w:i/>
          <w:szCs w:val="24"/>
        </w:rPr>
        <w:t>The Counseling Psychologi</w:t>
      </w:r>
      <w:r w:rsidR="0010412F">
        <w:rPr>
          <w:rFonts w:ascii="Times New Roman" w:hAnsi="Times New Roman" w:cs="Times New Roman"/>
          <w:i/>
          <w:szCs w:val="24"/>
        </w:rPr>
        <w:t>s</w:t>
      </w:r>
      <w:r w:rsidR="00C03843" w:rsidRPr="00C03843">
        <w:rPr>
          <w:rFonts w:ascii="Times New Roman" w:hAnsi="Times New Roman" w:cs="Times New Roman"/>
          <w:i/>
          <w:szCs w:val="24"/>
        </w:rPr>
        <w:t>t,, 29</w:t>
      </w:r>
      <w:r w:rsidR="00C03843" w:rsidRPr="00C03843">
        <w:rPr>
          <w:rFonts w:ascii="Times New Roman" w:hAnsi="Times New Roman" w:cs="Times New Roman"/>
          <w:szCs w:val="24"/>
        </w:rPr>
        <w:t>, 548-569.</w:t>
      </w:r>
    </w:p>
    <w:p w14:paraId="21315656" w14:textId="77777777" w:rsidR="00C03843" w:rsidRPr="00C03843" w:rsidRDefault="00C03843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279D35CE" w14:textId="00FBD633" w:rsidR="002D4730" w:rsidRDefault="002D4730" w:rsidP="002D473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207122">
        <w:rPr>
          <w:rFonts w:ascii="Times New Roman" w:hAnsi="Times New Roman" w:cs="Times New Roman"/>
          <w:color w:val="000000" w:themeColor="text1"/>
        </w:rPr>
        <w:t xml:space="preserve">Arredondo, P., &amp; Abdullah, L. B. (2017). Organizational change in institutions of higher education. In J. M. Casas, L. A. Suzuki, C. M. Alexander, &amp; M. A. Jackson (Eds.), </w:t>
      </w:r>
      <w:r w:rsidRPr="00207122">
        <w:rPr>
          <w:rFonts w:ascii="Times New Roman" w:hAnsi="Times New Roman" w:cs="Times New Roman"/>
          <w:i/>
          <w:color w:val="000000" w:themeColor="text1"/>
        </w:rPr>
        <w:t xml:space="preserve">Handbook of Multicultural Counseling </w:t>
      </w:r>
      <w:r w:rsidRPr="00207122">
        <w:rPr>
          <w:rFonts w:ascii="Times New Roman" w:hAnsi="Times New Roman" w:cs="Times New Roman"/>
          <w:color w:val="000000" w:themeColor="text1"/>
        </w:rPr>
        <w:t>(4</w:t>
      </w:r>
      <w:r w:rsidRPr="00207122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07122">
        <w:rPr>
          <w:rFonts w:ascii="Times New Roman" w:hAnsi="Times New Roman" w:cs="Times New Roman"/>
          <w:color w:val="000000" w:themeColor="text1"/>
        </w:rPr>
        <w:t xml:space="preserve"> ed.; pp. 485-498). Thousand Oaks, CA: SAGE.</w:t>
      </w:r>
    </w:p>
    <w:p w14:paraId="58550152" w14:textId="699EB6F9" w:rsidR="0010412F" w:rsidRPr="0010412F" w:rsidRDefault="0010412F" w:rsidP="002D473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Clemens, C. (2017). Ally or accomplice? The language of activism. </w:t>
      </w:r>
      <w:r>
        <w:rPr>
          <w:rFonts w:ascii="Times New Roman" w:hAnsi="Times New Roman" w:cs="Times New Roman"/>
          <w:i/>
          <w:color w:val="000000" w:themeColor="text1"/>
        </w:rPr>
        <w:t>Teaching Tolerance</w:t>
      </w:r>
      <w:r>
        <w:rPr>
          <w:rFonts w:ascii="Times New Roman" w:hAnsi="Times New Roman" w:cs="Times New Roman"/>
          <w:color w:val="000000" w:themeColor="text1"/>
        </w:rPr>
        <w:t xml:space="preserve">. Retreived from: </w:t>
      </w:r>
      <w:r w:rsidRPr="0010412F">
        <w:rPr>
          <w:rFonts w:ascii="Times New Roman" w:hAnsi="Times New Roman" w:cs="Times New Roman"/>
          <w:color w:val="000000" w:themeColor="text1"/>
        </w:rPr>
        <w:t>https://www.tolerance.org/magazine/ally-or-accomplice-the-language-of-activism</w:t>
      </w:r>
    </w:p>
    <w:p w14:paraId="0D92F818" w14:textId="1DC3B42D" w:rsidR="002D4730" w:rsidRPr="002D4730" w:rsidRDefault="002D4730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Cole, T. (2012</w:t>
      </w:r>
      <w:r w:rsidR="0010412F">
        <w:rPr>
          <w:rFonts w:ascii="Times New Roman" w:hAnsi="Times New Roman" w:cs="Times New Roman"/>
          <w:szCs w:val="24"/>
        </w:rPr>
        <w:t>, March 21</w:t>
      </w:r>
      <w:r>
        <w:rPr>
          <w:rFonts w:ascii="Times New Roman" w:hAnsi="Times New Roman" w:cs="Times New Roman"/>
          <w:szCs w:val="24"/>
        </w:rPr>
        <w:t xml:space="preserve">). The White-Savior Industrial Complex. </w:t>
      </w:r>
      <w:r>
        <w:rPr>
          <w:rFonts w:ascii="Times New Roman" w:hAnsi="Times New Roman" w:cs="Times New Roman"/>
          <w:i/>
          <w:szCs w:val="24"/>
        </w:rPr>
        <w:t>The Atlantic.</w:t>
      </w:r>
    </w:p>
    <w:p w14:paraId="2EE4D5BF" w14:textId="77777777" w:rsidR="002D4730" w:rsidRDefault="002D4730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4D0F0695" w14:textId="485C075B" w:rsidR="005942ED" w:rsidRPr="00C03843" w:rsidRDefault="005942ED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</w:rPr>
        <w:t>Edwards</w:t>
      </w:r>
      <w:r w:rsidR="00C03843" w:rsidRPr="00C03843">
        <w:rPr>
          <w:rFonts w:ascii="Times New Roman" w:hAnsi="Times New Roman" w:cs="Times New Roman"/>
          <w:szCs w:val="24"/>
        </w:rPr>
        <w:t>, K. E.</w:t>
      </w:r>
      <w:r w:rsidRPr="00C03843">
        <w:rPr>
          <w:rFonts w:ascii="Times New Roman" w:hAnsi="Times New Roman" w:cs="Times New Roman"/>
          <w:szCs w:val="24"/>
        </w:rPr>
        <w:t xml:space="preserve"> (20</w:t>
      </w:r>
      <w:r w:rsidR="00C03843" w:rsidRPr="00C03843">
        <w:rPr>
          <w:rFonts w:ascii="Times New Roman" w:hAnsi="Times New Roman" w:cs="Times New Roman"/>
          <w:szCs w:val="24"/>
        </w:rPr>
        <w:t>0</w:t>
      </w:r>
      <w:r w:rsidRPr="00C03843">
        <w:rPr>
          <w:rFonts w:ascii="Times New Roman" w:hAnsi="Times New Roman" w:cs="Times New Roman"/>
          <w:szCs w:val="24"/>
        </w:rPr>
        <w:t>6)</w:t>
      </w:r>
      <w:r w:rsidR="00C03843" w:rsidRPr="00C03843">
        <w:rPr>
          <w:rFonts w:ascii="Times New Roman" w:hAnsi="Times New Roman" w:cs="Times New Roman"/>
          <w:szCs w:val="24"/>
        </w:rPr>
        <w:t xml:space="preserve">. Aspiring social justice ally identity development: A conceptual model. </w:t>
      </w:r>
      <w:r w:rsidR="00C03843" w:rsidRPr="00C03843">
        <w:rPr>
          <w:rFonts w:ascii="Times New Roman" w:hAnsi="Times New Roman" w:cs="Times New Roman"/>
          <w:i/>
          <w:szCs w:val="24"/>
        </w:rPr>
        <w:t>NASPA Journal, 43</w:t>
      </w:r>
      <w:r w:rsidR="00C03843" w:rsidRPr="00C03843">
        <w:rPr>
          <w:rFonts w:ascii="Times New Roman" w:hAnsi="Times New Roman" w:cs="Times New Roman"/>
          <w:szCs w:val="24"/>
        </w:rPr>
        <w:t>, 39-60.</w:t>
      </w:r>
    </w:p>
    <w:p w14:paraId="439BB6D9" w14:textId="67D25508" w:rsidR="005942ED" w:rsidRDefault="005942ED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0B14F936" w14:textId="015F841D" w:rsidR="002D4730" w:rsidRPr="002D4730" w:rsidRDefault="002D4730" w:rsidP="002D4730">
      <w:pPr>
        <w:spacing w:after="210" w:line="300" w:lineRule="atLeast"/>
        <w:ind w:left="720" w:hanging="720"/>
        <w:textAlignment w:val="baseline"/>
        <w:outlineLvl w:val="0"/>
        <w:rPr>
          <w:rFonts w:ascii="Times New Roman" w:eastAsia="Times New Roman" w:hAnsi="Times New Roman" w:cs="Times New Roman"/>
          <w:color w:val="121212"/>
          <w:kern w:val="36"/>
          <w:szCs w:val="24"/>
        </w:rPr>
      </w:pPr>
      <w:r>
        <w:rPr>
          <w:rFonts w:ascii="Times New Roman" w:eastAsia="Times New Roman" w:hAnsi="Times New Roman" w:cs="Times New Roman"/>
          <w:color w:val="121212"/>
          <w:kern w:val="36"/>
          <w:szCs w:val="24"/>
        </w:rPr>
        <w:t xml:space="preserve">Indigenousaction.org (2014). </w:t>
      </w:r>
      <w:r w:rsidRPr="002D4730">
        <w:rPr>
          <w:rFonts w:ascii="Times New Roman" w:eastAsia="Times New Roman" w:hAnsi="Times New Roman" w:cs="Times New Roman"/>
          <w:i/>
          <w:color w:val="121212"/>
          <w:kern w:val="36"/>
          <w:szCs w:val="24"/>
        </w:rPr>
        <w:t>Accomplices Not Allies: Abolishing The Ally Industrial Complex</w:t>
      </w:r>
      <w:r>
        <w:rPr>
          <w:rFonts w:ascii="Times New Roman" w:eastAsia="Times New Roman" w:hAnsi="Times New Roman" w:cs="Times New Roman"/>
          <w:color w:val="121212"/>
          <w:kern w:val="36"/>
          <w:szCs w:val="24"/>
        </w:rPr>
        <w:t xml:space="preserve">. Retrieved from: </w:t>
      </w:r>
      <w:r w:rsidRPr="002D4730">
        <w:rPr>
          <w:rFonts w:ascii="Times New Roman" w:eastAsia="Times New Roman" w:hAnsi="Times New Roman" w:cs="Times New Roman"/>
          <w:color w:val="121212"/>
          <w:kern w:val="36"/>
          <w:szCs w:val="24"/>
        </w:rPr>
        <w:t>http://www.indigenousaction.org/accomplices-not-allies-abolishing-the-ally-industrial-complex/</w:t>
      </w:r>
    </w:p>
    <w:p w14:paraId="79DBC070" w14:textId="77777777" w:rsidR="005942ED" w:rsidRPr="00C03843" w:rsidRDefault="005942ED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</w:rPr>
        <w:t xml:space="preserve">Jackson, B. W. (2005). The theory and practice of multicultural organization development in education. In M. L. Ouellett (Ed.), </w:t>
      </w:r>
      <w:r w:rsidRPr="00C03843">
        <w:rPr>
          <w:rFonts w:ascii="Times New Roman" w:hAnsi="Times New Roman" w:cs="Times New Roman"/>
          <w:i/>
          <w:iCs/>
          <w:szCs w:val="24"/>
        </w:rPr>
        <w:t>Teaching inclusively: Resources for course, department &amp; institutional change in higher education</w:t>
      </w:r>
      <w:r w:rsidRPr="00C03843">
        <w:rPr>
          <w:rFonts w:ascii="Times New Roman" w:hAnsi="Times New Roman" w:cs="Times New Roman"/>
          <w:szCs w:val="24"/>
        </w:rPr>
        <w:t xml:space="preserve"> (pp. 3–20). Stillwater, OK: New Forums.</w:t>
      </w:r>
    </w:p>
    <w:p w14:paraId="765D45C7" w14:textId="734ADE9F" w:rsidR="005942ED" w:rsidRPr="00C03843" w:rsidRDefault="005942ED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4ECB9B95" w14:textId="77777777" w:rsidR="00C03843" w:rsidRPr="00C03843" w:rsidRDefault="00C03843" w:rsidP="00C0384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Cs w:val="24"/>
        </w:rPr>
      </w:pPr>
      <w:r w:rsidRPr="00C03843">
        <w:rPr>
          <w:rFonts w:ascii="Times New Roman" w:hAnsi="Times New Roman" w:cs="Times New Roman"/>
          <w:szCs w:val="24"/>
        </w:rPr>
        <w:t xml:space="preserve">Grieger, I. (1996).  A multicultural organizational development checklist for student affairs. </w:t>
      </w:r>
      <w:r w:rsidRPr="00C03843">
        <w:rPr>
          <w:rFonts w:ascii="Times New Roman" w:hAnsi="Times New Roman" w:cs="Times New Roman"/>
          <w:i/>
          <w:szCs w:val="24"/>
        </w:rPr>
        <w:t>Journal of College Student Development, 37,</w:t>
      </w:r>
      <w:r w:rsidRPr="00C03843">
        <w:rPr>
          <w:rFonts w:ascii="Times New Roman" w:hAnsi="Times New Roman" w:cs="Times New Roman"/>
          <w:szCs w:val="24"/>
        </w:rPr>
        <w:t xml:space="preserve"> 561-573.</w:t>
      </w:r>
    </w:p>
    <w:p w14:paraId="2F6B4790" w14:textId="42460FD3" w:rsidR="00F41452" w:rsidRDefault="00F41452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14D9E846" w14:textId="4FCA5F69" w:rsidR="002D4730" w:rsidRDefault="002D4730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Melton, M. L. (2018). Ally, activist, advocate: Addressing role complexities for the multiculturally competent psychologist. </w:t>
      </w:r>
      <w:r>
        <w:rPr>
          <w:rFonts w:ascii="Times New Roman" w:hAnsi="Times New Roman" w:cs="Times New Roman"/>
          <w:i/>
          <w:szCs w:val="24"/>
        </w:rPr>
        <w:t xml:space="preserve">Professional Psychology: Research and Practice, 49, </w:t>
      </w:r>
      <w:r>
        <w:rPr>
          <w:rFonts w:ascii="Times New Roman" w:hAnsi="Times New Roman" w:cs="Times New Roman"/>
          <w:szCs w:val="24"/>
        </w:rPr>
        <w:t>83-89.</w:t>
      </w:r>
    </w:p>
    <w:p w14:paraId="21BB2B6B" w14:textId="77777777" w:rsidR="002D4730" w:rsidRPr="002D4730" w:rsidRDefault="002D4730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</w:p>
    <w:p w14:paraId="07E68000" w14:textId="34774ACE" w:rsidR="00C03843" w:rsidRPr="00C03843" w:rsidRDefault="00C03843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</w:rPr>
        <w:t xml:space="preserve">Ponterotto, J. G., Alexander, C. M., &amp; Grieger, I. (1995). A Multicultural Competency Checklist for counseling training programs. </w:t>
      </w:r>
      <w:r w:rsidRPr="00C03843">
        <w:rPr>
          <w:rFonts w:ascii="Times New Roman" w:hAnsi="Times New Roman" w:cs="Times New Roman"/>
          <w:i/>
          <w:szCs w:val="24"/>
        </w:rPr>
        <w:t>Journal of Multicultural Counseling and Development, 23</w:t>
      </w:r>
      <w:r w:rsidRPr="00C03843">
        <w:rPr>
          <w:rFonts w:ascii="Times New Roman" w:hAnsi="Times New Roman" w:cs="Times New Roman"/>
          <w:szCs w:val="24"/>
        </w:rPr>
        <w:t>, 11-20.</w:t>
      </w:r>
    </w:p>
    <w:p w14:paraId="75FF5358" w14:textId="77777777" w:rsidR="00F41452" w:rsidRPr="00C03843" w:rsidRDefault="00F41452" w:rsidP="00C03843">
      <w:pPr>
        <w:spacing w:after="0" w:line="240" w:lineRule="auto"/>
        <w:ind w:left="720" w:right="-720" w:hanging="720"/>
        <w:rPr>
          <w:rFonts w:ascii="Times New Roman" w:hAnsi="Times New Roman" w:cs="Times New Roman"/>
          <w:color w:val="262626"/>
          <w:szCs w:val="24"/>
        </w:rPr>
      </w:pPr>
    </w:p>
    <w:p w14:paraId="58FB1DDB" w14:textId="2B5DB86F" w:rsidR="00D53645" w:rsidRDefault="00D53645" w:rsidP="00C03843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  <w:lang w:val="da-DK"/>
        </w:rPr>
        <w:t>Pope, R. L., Reynolds, A. L., &amp; Mueller, J. A. (</w:t>
      </w:r>
      <w:r w:rsidR="00C03843" w:rsidRPr="00C03843">
        <w:rPr>
          <w:rFonts w:ascii="Times New Roman" w:hAnsi="Times New Roman" w:cs="Times New Roman"/>
          <w:szCs w:val="24"/>
          <w:lang w:val="da-DK"/>
        </w:rPr>
        <w:t>2019</w:t>
      </w:r>
      <w:r w:rsidRPr="00C03843">
        <w:rPr>
          <w:rFonts w:ascii="Times New Roman" w:hAnsi="Times New Roman" w:cs="Times New Roman"/>
          <w:szCs w:val="24"/>
          <w:lang w:val="da-DK"/>
        </w:rPr>
        <w:t xml:space="preserve">). </w:t>
      </w:r>
      <w:r w:rsidRPr="00C03843">
        <w:rPr>
          <w:rFonts w:ascii="Times New Roman" w:hAnsi="Times New Roman" w:cs="Times New Roman"/>
          <w:i/>
          <w:szCs w:val="24"/>
        </w:rPr>
        <w:t>Multicultural competence in student affair</w:t>
      </w:r>
      <w:r w:rsidR="007A1F52" w:rsidRPr="00C03843">
        <w:rPr>
          <w:rFonts w:ascii="Times New Roman" w:hAnsi="Times New Roman" w:cs="Times New Roman"/>
          <w:i/>
          <w:szCs w:val="24"/>
        </w:rPr>
        <w:t>s</w:t>
      </w:r>
      <w:r w:rsidRPr="00C03843">
        <w:rPr>
          <w:rFonts w:ascii="Times New Roman" w:hAnsi="Times New Roman" w:cs="Times New Roman"/>
          <w:i/>
          <w:szCs w:val="24"/>
        </w:rPr>
        <w:t>: Advancing social justice and inclusion</w:t>
      </w:r>
      <w:r w:rsidRPr="00C03843">
        <w:rPr>
          <w:rFonts w:ascii="Times New Roman" w:hAnsi="Times New Roman" w:cs="Times New Roman"/>
          <w:szCs w:val="24"/>
        </w:rPr>
        <w:t xml:space="preserve">. San Francisco: Jossey-Bass.  </w:t>
      </w:r>
    </w:p>
    <w:p w14:paraId="45793F55" w14:textId="77777777" w:rsidR="00C03843" w:rsidRPr="00C03843" w:rsidRDefault="00C03843" w:rsidP="00C03843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14:paraId="13DE7DBD" w14:textId="577F84E2" w:rsidR="00C03843" w:rsidRDefault="00C03843" w:rsidP="00C0384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Cs w:val="24"/>
        </w:rPr>
      </w:pPr>
      <w:r w:rsidRPr="00C03843">
        <w:rPr>
          <w:rFonts w:ascii="Times New Roman" w:hAnsi="Times New Roman" w:cs="Times New Roman"/>
          <w:color w:val="000000"/>
          <w:szCs w:val="24"/>
        </w:rPr>
        <w:t xml:space="preserve">Pope, R. L., Reynolds, A. L., &amp; Mueller, J. A. (2014). </w:t>
      </w:r>
      <w:r w:rsidRPr="00C03843">
        <w:rPr>
          <w:rFonts w:ascii="Times New Roman" w:hAnsi="Times New Roman" w:cs="Times New Roman"/>
          <w:i/>
          <w:color w:val="000000"/>
          <w:szCs w:val="24"/>
        </w:rPr>
        <w:t>Creating multicultural change on campus</w:t>
      </w:r>
      <w:r w:rsidRPr="00C03843">
        <w:rPr>
          <w:rFonts w:ascii="Times New Roman" w:hAnsi="Times New Roman" w:cs="Times New Roman"/>
          <w:color w:val="000000"/>
          <w:szCs w:val="24"/>
        </w:rPr>
        <w:t>. Thousand Oaks, CA: Sage.</w:t>
      </w:r>
    </w:p>
    <w:p w14:paraId="5219A63F" w14:textId="77777777" w:rsidR="00C03843" w:rsidRPr="00C03843" w:rsidRDefault="00C03843" w:rsidP="00C0384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Cs w:val="24"/>
        </w:rPr>
      </w:pPr>
    </w:p>
    <w:p w14:paraId="0F83F899" w14:textId="18CE9385" w:rsidR="00F41452" w:rsidRPr="0010412F" w:rsidRDefault="00C03843" w:rsidP="00C03843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  <w:r w:rsidRPr="00C03843">
        <w:rPr>
          <w:rFonts w:ascii="Times New Roman" w:hAnsi="Times New Roman" w:cs="Times New Roman"/>
          <w:szCs w:val="24"/>
        </w:rPr>
        <w:t xml:space="preserve">Reynolds, A. L., &amp; Pope, R. L. (2003). Multicultural competencies in counseling centers. In D. B. Pope-Davis, H. L. K. Coleman, W. M. Liu, &amp; R. L. Toporek (Eds.), </w:t>
      </w:r>
      <w:r w:rsidRPr="00C03843">
        <w:rPr>
          <w:rFonts w:ascii="Times New Roman" w:hAnsi="Times New Roman" w:cs="Times New Roman"/>
          <w:i/>
          <w:szCs w:val="24"/>
        </w:rPr>
        <w:t xml:space="preserve">Handbook of </w:t>
      </w:r>
      <w:r w:rsidRPr="00C03843">
        <w:rPr>
          <w:rFonts w:ascii="Times New Roman" w:hAnsi="Times New Roman" w:cs="Times New Roman"/>
          <w:i/>
          <w:szCs w:val="24"/>
        </w:rPr>
        <w:lastRenderedPageBreak/>
        <w:t xml:space="preserve">multicultural </w:t>
      </w:r>
      <w:r w:rsidRPr="00C03843">
        <w:rPr>
          <w:rFonts w:ascii="Times New Roman" w:hAnsi="Times New Roman" w:cs="Times New Roman"/>
          <w:i/>
          <w:szCs w:val="24"/>
        </w:rPr>
        <w:tab/>
        <w:t>competencies in counseling and psychology</w:t>
      </w:r>
      <w:r w:rsidRPr="00C03843">
        <w:rPr>
          <w:rFonts w:ascii="Times New Roman" w:hAnsi="Times New Roman" w:cs="Times New Roman"/>
          <w:szCs w:val="24"/>
        </w:rPr>
        <w:t xml:space="preserve"> (pp. 365-382).  Thousand Oaks, CA: Sage</w:t>
      </w:r>
      <w:r>
        <w:rPr>
          <w:rFonts w:ascii="Times New Roman" w:hAnsi="Times New Roman" w:cs="Times New Roman"/>
          <w:szCs w:val="24"/>
        </w:rPr>
        <w:t>.</w:t>
      </w:r>
    </w:p>
    <w:p w14:paraId="47FE0306" w14:textId="76C6CF5F" w:rsidR="002D4730" w:rsidRPr="0010412F" w:rsidRDefault="002D4730" w:rsidP="00C03843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14:paraId="7A4134D0" w14:textId="32CD0C16" w:rsidR="0010412F" w:rsidRDefault="0010412F" w:rsidP="0010412F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Smith, L., Kashubeck-West, S., Payton, G., &amp; Adams, E. (2017). White professors teaching about racism: Challenges and rewards. </w:t>
      </w:r>
      <w:r w:rsidRPr="0010412F">
        <w:rPr>
          <w:rFonts w:ascii="Times New Roman" w:hAnsi="Times New Roman"/>
          <w:i/>
          <w:sz w:val="24"/>
          <w:szCs w:val="24"/>
        </w:rPr>
        <w:t>The Counseling Psychologist, 45</w:t>
      </w:r>
      <w:r w:rsidRPr="0010412F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>51</w:t>
      </w:r>
      <w:r w:rsidRPr="0010412F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68</w:t>
      </w:r>
      <w:r w:rsidRPr="0010412F">
        <w:rPr>
          <w:rFonts w:ascii="Times New Roman" w:hAnsi="Times New Roman"/>
          <w:sz w:val="24"/>
          <w:szCs w:val="24"/>
        </w:rPr>
        <w:t>.</w:t>
      </w:r>
    </w:p>
    <w:p w14:paraId="51BDF0EE" w14:textId="77777777" w:rsidR="0010412F" w:rsidRDefault="0010412F" w:rsidP="0010412F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40E79AE" w14:textId="77E3D3CC" w:rsidR="002D4730" w:rsidRPr="0010412F" w:rsidRDefault="002D4730" w:rsidP="0010412F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0412F">
        <w:rPr>
          <w:rFonts w:ascii="Times New Roman" w:hAnsi="Times New Roman"/>
          <w:sz w:val="24"/>
          <w:szCs w:val="24"/>
        </w:rPr>
        <w:t xml:space="preserve">Spanierman, L. B., &amp; Smith, L. (2017). </w:t>
      </w:r>
      <w:r w:rsidR="0010412F" w:rsidRPr="0010412F">
        <w:rPr>
          <w:rFonts w:ascii="Times New Roman" w:hAnsi="Times New Roman"/>
          <w:sz w:val="24"/>
          <w:szCs w:val="24"/>
        </w:rPr>
        <w:t xml:space="preserve">Roles and responsibilities of White allies: Implications for research, teaching, and practice. </w:t>
      </w:r>
      <w:r w:rsidR="0010412F" w:rsidRPr="0010412F">
        <w:rPr>
          <w:rFonts w:ascii="Times New Roman" w:hAnsi="Times New Roman"/>
          <w:i/>
          <w:sz w:val="24"/>
          <w:szCs w:val="24"/>
        </w:rPr>
        <w:t>The Counseling Psychologist, 45</w:t>
      </w:r>
      <w:r w:rsidR="0010412F" w:rsidRPr="0010412F">
        <w:rPr>
          <w:rFonts w:ascii="Times New Roman" w:hAnsi="Times New Roman"/>
          <w:sz w:val="24"/>
          <w:szCs w:val="24"/>
        </w:rPr>
        <w:t>, 606-617.</w:t>
      </w:r>
    </w:p>
    <w:p w14:paraId="07BC6904" w14:textId="77777777" w:rsidR="00C50BF6" w:rsidRPr="0010412F" w:rsidRDefault="00C50BF6" w:rsidP="00C038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062C8D9B" w14:textId="06D54B15" w:rsidR="00993355" w:rsidRPr="0010412F" w:rsidRDefault="00D53645" w:rsidP="00C03843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0412F">
        <w:rPr>
          <w:rFonts w:ascii="Times New Roman" w:hAnsi="Times New Roman"/>
          <w:sz w:val="24"/>
          <w:szCs w:val="24"/>
        </w:rPr>
        <w:t xml:space="preserve">Stewart, D. -L. (2017, March 30). Language of appeasement [blog web post]. Retrieved from </w:t>
      </w:r>
      <w:hyperlink r:id="rId6" w:history="1">
        <w:r w:rsidR="002D4730" w:rsidRPr="0010412F">
          <w:rPr>
            <w:rStyle w:val="Hyperlink"/>
            <w:rFonts w:ascii="Times New Roman" w:hAnsi="Times New Roman"/>
            <w:sz w:val="24"/>
            <w:szCs w:val="24"/>
          </w:rPr>
          <w:t>https://www.insidehighered.com/views/2017/03/30/colleges-need-language-shift-not-one-you-think-essay</w:t>
        </w:r>
      </w:hyperlink>
    </w:p>
    <w:p w14:paraId="7ADAF7D5" w14:textId="3FAE1EC6" w:rsidR="002D4730" w:rsidRPr="0010412F" w:rsidRDefault="002D4730" w:rsidP="00C03843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5DF69F9" w14:textId="65F08022" w:rsidR="002D4730" w:rsidRPr="0010412F" w:rsidRDefault="002D4730" w:rsidP="00C03843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10412F">
        <w:rPr>
          <w:rFonts w:ascii="Times New Roman" w:hAnsi="Times New Roman"/>
          <w:sz w:val="24"/>
          <w:szCs w:val="24"/>
        </w:rPr>
        <w:t xml:space="preserve">Sue, D. W. (2017). The challenges of becoming a White ally. </w:t>
      </w:r>
      <w:r w:rsidRPr="0010412F">
        <w:rPr>
          <w:rFonts w:ascii="Times New Roman" w:hAnsi="Times New Roman"/>
          <w:i/>
          <w:sz w:val="24"/>
          <w:szCs w:val="24"/>
        </w:rPr>
        <w:t>The Counseling Psychologist, 45</w:t>
      </w:r>
      <w:r w:rsidRPr="0010412F">
        <w:rPr>
          <w:rFonts w:ascii="Times New Roman" w:hAnsi="Times New Roman"/>
          <w:sz w:val="24"/>
          <w:szCs w:val="24"/>
        </w:rPr>
        <w:t>, 706-716.</w:t>
      </w:r>
    </w:p>
    <w:sectPr w:rsidR="002D4730" w:rsidRPr="0010412F" w:rsidSect="00D53645">
      <w:footerReference w:type="even" r:id="rId7"/>
      <w:footerReference w:type="default" r:id="rId8"/>
      <w:pgSz w:w="12240" w:h="15840"/>
      <w:pgMar w:top="9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E3EB" w14:textId="77777777" w:rsidR="00CF6EAE" w:rsidRDefault="00CF6EAE" w:rsidP="00392EB3">
      <w:pPr>
        <w:spacing w:after="0" w:line="240" w:lineRule="auto"/>
      </w:pPr>
      <w:r>
        <w:separator/>
      </w:r>
    </w:p>
  </w:endnote>
  <w:endnote w:type="continuationSeparator" w:id="0">
    <w:p w14:paraId="4A6E102F" w14:textId="77777777" w:rsidR="00CF6EAE" w:rsidRDefault="00CF6EAE" w:rsidP="0039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 PSMT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1897" w14:textId="77777777" w:rsidR="00523E72" w:rsidRDefault="00523E72" w:rsidP="00971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E23DC" w14:textId="77777777" w:rsidR="00523E72" w:rsidRDefault="00523E72" w:rsidP="00F81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DE47" w14:textId="007A2CDD" w:rsidR="00523E72" w:rsidRPr="00F41452" w:rsidRDefault="00523E72" w:rsidP="00971E2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F41452">
      <w:rPr>
        <w:rStyle w:val="PageNumber"/>
        <w:rFonts w:ascii="Times New Roman" w:hAnsi="Times New Roman" w:cs="Times New Roman"/>
      </w:rPr>
      <w:fldChar w:fldCharType="begin"/>
    </w:r>
    <w:r w:rsidRPr="00F41452">
      <w:rPr>
        <w:rStyle w:val="PageNumber"/>
        <w:rFonts w:ascii="Times New Roman" w:hAnsi="Times New Roman" w:cs="Times New Roman"/>
      </w:rPr>
      <w:instrText xml:space="preserve">PAGE  </w:instrText>
    </w:r>
    <w:r w:rsidRPr="00F41452">
      <w:rPr>
        <w:rStyle w:val="PageNumber"/>
        <w:rFonts w:ascii="Times New Roman" w:hAnsi="Times New Roman" w:cs="Times New Roman"/>
      </w:rPr>
      <w:fldChar w:fldCharType="separate"/>
    </w:r>
    <w:r w:rsidR="00150BAD">
      <w:rPr>
        <w:rStyle w:val="PageNumber"/>
        <w:rFonts w:ascii="Times New Roman" w:hAnsi="Times New Roman" w:cs="Times New Roman"/>
        <w:noProof/>
      </w:rPr>
      <w:t>2</w:t>
    </w:r>
    <w:r w:rsidRPr="00F41452">
      <w:rPr>
        <w:rStyle w:val="PageNumber"/>
        <w:rFonts w:ascii="Times New Roman" w:hAnsi="Times New Roman" w:cs="Times New Roman"/>
      </w:rPr>
      <w:fldChar w:fldCharType="end"/>
    </w:r>
  </w:p>
  <w:p w14:paraId="505ABD1B" w14:textId="77777777" w:rsidR="00523E72" w:rsidRDefault="00523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3E7A" w14:textId="77777777" w:rsidR="00CF6EAE" w:rsidRDefault="00CF6EAE" w:rsidP="00392EB3">
      <w:pPr>
        <w:spacing w:after="0" w:line="240" w:lineRule="auto"/>
      </w:pPr>
      <w:r>
        <w:separator/>
      </w:r>
    </w:p>
  </w:footnote>
  <w:footnote w:type="continuationSeparator" w:id="0">
    <w:p w14:paraId="3C116F91" w14:textId="77777777" w:rsidR="00CF6EAE" w:rsidRDefault="00CF6EAE" w:rsidP="0039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4"/>
    <w:rsid w:val="00011592"/>
    <w:rsid w:val="00023574"/>
    <w:rsid w:val="00032FB3"/>
    <w:rsid w:val="00074353"/>
    <w:rsid w:val="00082E9F"/>
    <w:rsid w:val="000A1303"/>
    <w:rsid w:val="000D652D"/>
    <w:rsid w:val="0010412F"/>
    <w:rsid w:val="00107E62"/>
    <w:rsid w:val="00150BAD"/>
    <w:rsid w:val="001A0E3A"/>
    <w:rsid w:val="001A2464"/>
    <w:rsid w:val="00260169"/>
    <w:rsid w:val="00272426"/>
    <w:rsid w:val="002C0ABF"/>
    <w:rsid w:val="002D4730"/>
    <w:rsid w:val="003022AD"/>
    <w:rsid w:val="003170D3"/>
    <w:rsid w:val="00330338"/>
    <w:rsid w:val="003735BC"/>
    <w:rsid w:val="00373F35"/>
    <w:rsid w:val="00377ACF"/>
    <w:rsid w:val="00392EB3"/>
    <w:rsid w:val="00461024"/>
    <w:rsid w:val="00477C66"/>
    <w:rsid w:val="0049148F"/>
    <w:rsid w:val="004A58E6"/>
    <w:rsid w:val="00523E72"/>
    <w:rsid w:val="00573FAC"/>
    <w:rsid w:val="005942ED"/>
    <w:rsid w:val="005A04F2"/>
    <w:rsid w:val="005F6A61"/>
    <w:rsid w:val="00672D1E"/>
    <w:rsid w:val="00674898"/>
    <w:rsid w:val="006B0BEE"/>
    <w:rsid w:val="00705EF9"/>
    <w:rsid w:val="0079145C"/>
    <w:rsid w:val="007A1F52"/>
    <w:rsid w:val="007A28BC"/>
    <w:rsid w:val="007D410D"/>
    <w:rsid w:val="00800534"/>
    <w:rsid w:val="008442F3"/>
    <w:rsid w:val="008639FD"/>
    <w:rsid w:val="00892124"/>
    <w:rsid w:val="00893017"/>
    <w:rsid w:val="008A2011"/>
    <w:rsid w:val="008B237C"/>
    <w:rsid w:val="008D3E58"/>
    <w:rsid w:val="00947D77"/>
    <w:rsid w:val="00971E29"/>
    <w:rsid w:val="00993355"/>
    <w:rsid w:val="00995C6D"/>
    <w:rsid w:val="009A7CC9"/>
    <w:rsid w:val="009E2070"/>
    <w:rsid w:val="00A30658"/>
    <w:rsid w:val="00A873F6"/>
    <w:rsid w:val="00A93FAF"/>
    <w:rsid w:val="00AD672E"/>
    <w:rsid w:val="00AF71C8"/>
    <w:rsid w:val="00B1443A"/>
    <w:rsid w:val="00B56FEF"/>
    <w:rsid w:val="00B80289"/>
    <w:rsid w:val="00BE19EF"/>
    <w:rsid w:val="00BF3ECD"/>
    <w:rsid w:val="00BF6E82"/>
    <w:rsid w:val="00C03843"/>
    <w:rsid w:val="00C20874"/>
    <w:rsid w:val="00C2197B"/>
    <w:rsid w:val="00C333CD"/>
    <w:rsid w:val="00C50BF6"/>
    <w:rsid w:val="00C93C0D"/>
    <w:rsid w:val="00CA0B0A"/>
    <w:rsid w:val="00CB5654"/>
    <w:rsid w:val="00CF5AEC"/>
    <w:rsid w:val="00CF6EAE"/>
    <w:rsid w:val="00D07B69"/>
    <w:rsid w:val="00D53645"/>
    <w:rsid w:val="00DC71AE"/>
    <w:rsid w:val="00DC78EF"/>
    <w:rsid w:val="00DE35D7"/>
    <w:rsid w:val="00DE566E"/>
    <w:rsid w:val="00DF7BD2"/>
    <w:rsid w:val="00E06621"/>
    <w:rsid w:val="00E523FB"/>
    <w:rsid w:val="00E57AA0"/>
    <w:rsid w:val="00E632A0"/>
    <w:rsid w:val="00E95B61"/>
    <w:rsid w:val="00ED419E"/>
    <w:rsid w:val="00EF0B8B"/>
    <w:rsid w:val="00EF7DF8"/>
    <w:rsid w:val="00F137E4"/>
    <w:rsid w:val="00F41452"/>
    <w:rsid w:val="00F81E9E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FC5488"/>
  <w15:docId w15:val="{6845B3DC-0B5D-4CFA-9286-00F7F25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64"/>
    <w:rPr>
      <w:rFonts w:ascii="Arial Narrow" w:hAnsi="Arial Narrow" w:cstheme="minorBidi"/>
      <w:szCs w:val="22"/>
    </w:rPr>
  </w:style>
  <w:style w:type="paragraph" w:styleId="Heading1">
    <w:name w:val="heading 1"/>
    <w:basedOn w:val="Normal"/>
    <w:link w:val="Heading1Char"/>
    <w:uiPriority w:val="9"/>
    <w:qFormat/>
    <w:rsid w:val="002D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4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EB3"/>
    <w:rPr>
      <w:rFonts w:ascii="Arial Narrow" w:hAnsi="Arial Narrow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EB3"/>
    <w:rPr>
      <w:rFonts w:ascii="Arial Narrow" w:hAnsi="Arial Narrow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81E9E"/>
  </w:style>
  <w:style w:type="paragraph" w:styleId="NormalWeb">
    <w:name w:val="Normal (Web)"/>
    <w:basedOn w:val="Normal"/>
    <w:uiPriority w:val="99"/>
    <w:unhideWhenUsed/>
    <w:rsid w:val="008A201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4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D4730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idehighered.com/views/2017/03/30/colleges-need-language-shift-not-one-you-think-ess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College of EHE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Robb Jones</dc:creator>
  <cp:lastModifiedBy>Julia C Phillips</cp:lastModifiedBy>
  <cp:revision>2</cp:revision>
  <cp:lastPrinted>2018-05-27T15:44:00Z</cp:lastPrinted>
  <dcterms:created xsi:type="dcterms:W3CDTF">2019-02-05T22:12:00Z</dcterms:created>
  <dcterms:modified xsi:type="dcterms:W3CDTF">2019-02-05T22:12:00Z</dcterms:modified>
</cp:coreProperties>
</file>